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48512" w14:textId="77777777" w:rsidR="008D7352" w:rsidRPr="008D7352" w:rsidRDefault="008D7352" w:rsidP="008D7352">
      <w:pPr>
        <w:rPr>
          <w:rFonts w:ascii="Calibri" w:hAnsi="Calibri" w:cs="Calibri"/>
          <w:b/>
        </w:rPr>
      </w:pPr>
      <w:r w:rsidRPr="008D7352">
        <w:rPr>
          <w:rFonts w:ascii="Calibri" w:hAnsi="Calibri" w:cs="Calibri"/>
          <w:b/>
        </w:rPr>
        <w:t xml:space="preserve">Preek ‘In de voetstappen van……’ ( Bijbelse figuren). </w:t>
      </w:r>
      <w:proofErr w:type="spellStart"/>
      <w:r w:rsidRPr="008D7352">
        <w:rPr>
          <w:rFonts w:ascii="Calibri" w:hAnsi="Calibri" w:cs="Calibri"/>
          <w:b/>
        </w:rPr>
        <w:t>Hebr</w:t>
      </w:r>
      <w:proofErr w:type="spellEnd"/>
      <w:r w:rsidRPr="008D7352">
        <w:rPr>
          <w:rFonts w:ascii="Calibri" w:hAnsi="Calibri" w:cs="Calibri"/>
          <w:b/>
        </w:rPr>
        <w:t xml:space="preserve"> 11: 32 – 12</w:t>
      </w:r>
      <w:r>
        <w:rPr>
          <w:rFonts w:ascii="Calibri" w:hAnsi="Calibri" w:cs="Calibri"/>
          <w:b/>
        </w:rPr>
        <w:t>:</w:t>
      </w:r>
      <w:r w:rsidRPr="008D7352">
        <w:rPr>
          <w:rFonts w:ascii="Calibri" w:hAnsi="Calibri" w:cs="Calibri"/>
          <w:b/>
        </w:rPr>
        <w:t>3</w:t>
      </w:r>
    </w:p>
    <w:p w14:paraId="0A91FA4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12 sept. 2021. Startzondag. Intro op prekenserie/jaarthema.</w:t>
      </w:r>
    </w:p>
    <w:p w14:paraId="1D3C31FE" w14:textId="77777777" w:rsidR="008D7352" w:rsidRPr="008D7352" w:rsidRDefault="008D7352" w:rsidP="008D7352">
      <w:pPr>
        <w:rPr>
          <w:rFonts w:asciiTheme="minorHAnsi" w:hAnsiTheme="minorHAnsi" w:cstheme="minorHAnsi"/>
          <w:b/>
          <w:sz w:val="22"/>
          <w:szCs w:val="22"/>
        </w:rPr>
      </w:pPr>
    </w:p>
    <w:p w14:paraId="2956A4D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Geliefde</w:t>
      </w:r>
      <w:r>
        <w:rPr>
          <w:rFonts w:asciiTheme="minorHAnsi" w:hAnsiTheme="minorHAnsi" w:cstheme="minorHAnsi"/>
          <w:sz w:val="22"/>
          <w:szCs w:val="22"/>
        </w:rPr>
        <w:t xml:space="preserve"> vrienden</w:t>
      </w:r>
      <w:r w:rsidRPr="008D7352">
        <w:rPr>
          <w:rFonts w:asciiTheme="minorHAnsi" w:hAnsiTheme="minorHAnsi" w:cstheme="minorHAnsi"/>
          <w:sz w:val="22"/>
          <w:szCs w:val="22"/>
        </w:rPr>
        <w:t xml:space="preserve"> van Jezus, </w:t>
      </w:r>
    </w:p>
    <w:p w14:paraId="7BFE44C2"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b/>
          <w:sz w:val="22"/>
          <w:szCs w:val="22"/>
        </w:rPr>
        <w:t xml:space="preserve"> ‘In de voetstappen van…’</w:t>
      </w:r>
      <w:r w:rsidRPr="008D7352">
        <w:rPr>
          <w:rFonts w:asciiTheme="minorHAnsi" w:hAnsiTheme="minorHAnsi" w:cstheme="minorHAnsi"/>
          <w:sz w:val="22"/>
          <w:szCs w:val="22"/>
        </w:rPr>
        <w:t xml:space="preserve">  Zo luidt ons nieuwe jaarthema waarmee we ons op 16 themadiensten gaan bezinnen op allerlei </w:t>
      </w:r>
      <w:proofErr w:type="spellStart"/>
      <w:r w:rsidRPr="008D7352">
        <w:rPr>
          <w:rFonts w:asciiTheme="minorHAnsi" w:hAnsiTheme="minorHAnsi" w:cstheme="minorHAnsi"/>
          <w:sz w:val="22"/>
          <w:szCs w:val="22"/>
        </w:rPr>
        <w:t>bijbelse</w:t>
      </w:r>
      <w:proofErr w:type="spellEnd"/>
      <w:r w:rsidRPr="008D7352">
        <w:rPr>
          <w:rFonts w:asciiTheme="minorHAnsi" w:hAnsiTheme="minorHAnsi" w:cstheme="minorHAnsi"/>
          <w:sz w:val="22"/>
          <w:szCs w:val="22"/>
        </w:rPr>
        <w:t xml:space="preserve"> figuren.</w:t>
      </w:r>
    </w:p>
    <w:p w14:paraId="64A0CE52"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Want je bent niet de eerste of de enige als je in God gelooft en Jezus volgt.</w:t>
      </w:r>
    </w:p>
    <w:p w14:paraId="081805C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Door de eeuwen heen zijn er ontelbaar veel </w:t>
      </w:r>
      <w:r w:rsidRPr="008D7352">
        <w:rPr>
          <w:rFonts w:asciiTheme="minorHAnsi" w:hAnsiTheme="minorHAnsi" w:cstheme="minorHAnsi"/>
          <w:sz w:val="22"/>
          <w:szCs w:val="22"/>
          <w:u w:val="single"/>
        </w:rPr>
        <w:t>geloofsgetuigen</w:t>
      </w:r>
      <w:r w:rsidRPr="008D7352">
        <w:rPr>
          <w:rFonts w:asciiTheme="minorHAnsi" w:hAnsiTheme="minorHAnsi" w:cstheme="minorHAnsi"/>
          <w:sz w:val="22"/>
          <w:szCs w:val="22"/>
        </w:rPr>
        <w:t xml:space="preserve"> geweest.</w:t>
      </w:r>
    </w:p>
    <w:p w14:paraId="1CA2123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In </w:t>
      </w:r>
      <w:proofErr w:type="spellStart"/>
      <w:r w:rsidRPr="008D7352">
        <w:rPr>
          <w:rFonts w:asciiTheme="minorHAnsi" w:hAnsiTheme="minorHAnsi" w:cstheme="minorHAnsi"/>
          <w:sz w:val="22"/>
          <w:szCs w:val="22"/>
        </w:rPr>
        <w:t>hebr.</w:t>
      </w:r>
      <w:proofErr w:type="spellEnd"/>
      <w:r w:rsidRPr="008D7352">
        <w:rPr>
          <w:rFonts w:asciiTheme="minorHAnsi" w:hAnsiTheme="minorHAnsi" w:cstheme="minorHAnsi"/>
          <w:sz w:val="22"/>
          <w:szCs w:val="22"/>
        </w:rPr>
        <w:t xml:space="preserve"> 11 worden er een aantal genoemd. </w:t>
      </w:r>
    </w:p>
    <w:p w14:paraId="10A16B93"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In de kerkgeschiedenis waren er nog veel meer, in alle generaties.</w:t>
      </w:r>
    </w:p>
    <w:p w14:paraId="1BA8A498"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En in onze tijd vind je Christenen in alle landen ter wereld.</w:t>
      </w:r>
    </w:p>
    <w:p w14:paraId="2FBF2BEB" w14:textId="4E51A9B3"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Die verbondenheid met gelovigen in andere tijden en plaatsen; daar staan we bij stil met onze jaarthema</w:t>
      </w:r>
      <w:r w:rsidR="002E58CD">
        <w:rPr>
          <w:rFonts w:asciiTheme="minorHAnsi" w:hAnsiTheme="minorHAnsi" w:cstheme="minorHAnsi"/>
          <w:sz w:val="22"/>
          <w:szCs w:val="22"/>
        </w:rPr>
        <w:t xml:space="preserve"> ‘</w:t>
      </w:r>
      <w:r w:rsidRPr="008D7352">
        <w:rPr>
          <w:rFonts w:asciiTheme="minorHAnsi" w:hAnsiTheme="minorHAnsi" w:cstheme="minorHAnsi"/>
          <w:sz w:val="22"/>
          <w:szCs w:val="22"/>
        </w:rPr>
        <w:t>In de voetstappen van…</w:t>
      </w:r>
      <w:r w:rsidR="002E58CD">
        <w:rPr>
          <w:rFonts w:asciiTheme="minorHAnsi" w:hAnsiTheme="minorHAnsi" w:cstheme="minorHAnsi"/>
          <w:sz w:val="22"/>
          <w:szCs w:val="22"/>
        </w:rPr>
        <w:t>’</w:t>
      </w:r>
      <w:bookmarkStart w:id="0" w:name="_GoBack"/>
      <w:bookmarkEnd w:id="0"/>
      <w:r w:rsidRPr="008D7352">
        <w:rPr>
          <w:rFonts w:asciiTheme="minorHAnsi" w:hAnsiTheme="minorHAnsi" w:cstheme="minorHAnsi"/>
          <w:sz w:val="22"/>
          <w:szCs w:val="22"/>
        </w:rPr>
        <w:t>.</w:t>
      </w:r>
    </w:p>
    <w:p w14:paraId="5404A1E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Daarbij richten we ons op </w:t>
      </w:r>
      <w:proofErr w:type="spellStart"/>
      <w:r w:rsidRPr="008D7352">
        <w:rPr>
          <w:rFonts w:asciiTheme="minorHAnsi" w:hAnsiTheme="minorHAnsi" w:cstheme="minorHAnsi"/>
          <w:sz w:val="22"/>
          <w:szCs w:val="22"/>
        </w:rPr>
        <w:t>bijbelse</w:t>
      </w:r>
      <w:proofErr w:type="spellEnd"/>
      <w:r w:rsidRPr="008D7352">
        <w:rPr>
          <w:rFonts w:asciiTheme="minorHAnsi" w:hAnsiTheme="minorHAnsi" w:cstheme="minorHAnsi"/>
          <w:sz w:val="22"/>
          <w:szCs w:val="22"/>
        </w:rPr>
        <w:t xml:space="preserve"> figuren in OT en NT.</w:t>
      </w:r>
    </w:p>
    <w:p w14:paraId="50C3D1F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We hebben nog geen overzicht van welke personen we gaan bespreken. Dat hangt mede af van voorzetten die we krijgen van jullie en van de actualiteit.</w:t>
      </w:r>
    </w:p>
    <w:p w14:paraId="035BC429"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Dus denk maar mee en laat het weten wanneer je bv eens een preek zou willen horen over bv. </w:t>
      </w:r>
      <w:proofErr w:type="spellStart"/>
      <w:r w:rsidRPr="008D7352">
        <w:rPr>
          <w:rFonts w:asciiTheme="minorHAnsi" w:hAnsiTheme="minorHAnsi" w:cstheme="minorHAnsi"/>
          <w:sz w:val="22"/>
          <w:szCs w:val="22"/>
        </w:rPr>
        <w:t>Bileam</w:t>
      </w:r>
      <w:proofErr w:type="spellEnd"/>
      <w:r w:rsidRPr="008D7352">
        <w:rPr>
          <w:rFonts w:asciiTheme="minorHAnsi" w:hAnsiTheme="minorHAnsi" w:cstheme="minorHAnsi"/>
          <w:sz w:val="22"/>
          <w:szCs w:val="22"/>
        </w:rPr>
        <w:t xml:space="preserve">, Esther, Barnabas, Lydia of </w:t>
      </w:r>
      <w:proofErr w:type="spellStart"/>
      <w:r w:rsidRPr="008D7352">
        <w:rPr>
          <w:rFonts w:asciiTheme="minorHAnsi" w:hAnsiTheme="minorHAnsi" w:cstheme="minorHAnsi"/>
          <w:sz w:val="22"/>
          <w:szCs w:val="22"/>
        </w:rPr>
        <w:t>Timoteüs</w:t>
      </w:r>
      <w:proofErr w:type="spellEnd"/>
    </w:p>
    <w:p w14:paraId="728105E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ab/>
        <w:t xml:space="preserve">In </w:t>
      </w:r>
      <w:proofErr w:type="spellStart"/>
      <w:r w:rsidRPr="008D7352">
        <w:rPr>
          <w:rFonts w:asciiTheme="minorHAnsi" w:hAnsiTheme="minorHAnsi" w:cstheme="minorHAnsi"/>
          <w:sz w:val="22"/>
          <w:szCs w:val="22"/>
        </w:rPr>
        <w:t>Hebr</w:t>
      </w:r>
      <w:proofErr w:type="spellEnd"/>
      <w:r w:rsidRPr="008D7352">
        <w:rPr>
          <w:rFonts w:asciiTheme="minorHAnsi" w:hAnsiTheme="minorHAnsi" w:cstheme="minorHAnsi"/>
          <w:sz w:val="22"/>
          <w:szCs w:val="22"/>
        </w:rPr>
        <w:t xml:space="preserve"> 11 lazen we vanaf </w:t>
      </w:r>
      <w:proofErr w:type="spellStart"/>
      <w:r w:rsidRPr="008D7352">
        <w:rPr>
          <w:rFonts w:asciiTheme="minorHAnsi" w:hAnsiTheme="minorHAnsi" w:cstheme="minorHAnsi"/>
          <w:sz w:val="22"/>
          <w:szCs w:val="22"/>
        </w:rPr>
        <w:t>vs</w:t>
      </w:r>
      <w:proofErr w:type="spellEnd"/>
      <w:r w:rsidRPr="008D7352">
        <w:rPr>
          <w:rFonts w:asciiTheme="minorHAnsi" w:hAnsiTheme="minorHAnsi" w:cstheme="minorHAnsi"/>
          <w:sz w:val="22"/>
          <w:szCs w:val="22"/>
        </w:rPr>
        <w:t xml:space="preserve"> 32 </w:t>
      </w:r>
      <w:r w:rsidRPr="008D7352">
        <w:rPr>
          <w:rFonts w:asciiTheme="minorHAnsi" w:hAnsiTheme="minorHAnsi" w:cstheme="minorHAnsi"/>
          <w:sz w:val="22"/>
          <w:szCs w:val="22"/>
          <w:u w:val="single"/>
        </w:rPr>
        <w:t>een overzicht van OT geloofsgetuigen.</w:t>
      </w:r>
      <w:r w:rsidRPr="008D7352">
        <w:rPr>
          <w:rFonts w:asciiTheme="minorHAnsi" w:hAnsiTheme="minorHAnsi" w:cstheme="minorHAnsi"/>
          <w:sz w:val="22"/>
          <w:szCs w:val="22"/>
        </w:rPr>
        <w:t>.</w:t>
      </w:r>
    </w:p>
    <w:p w14:paraId="5ACD354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Door het geloof behaalden ze overwinningen en successen: Lees </w:t>
      </w:r>
      <w:proofErr w:type="spellStart"/>
      <w:r w:rsidRPr="008D7352">
        <w:rPr>
          <w:rFonts w:asciiTheme="minorHAnsi" w:hAnsiTheme="minorHAnsi" w:cstheme="minorHAnsi"/>
          <w:sz w:val="22"/>
          <w:szCs w:val="22"/>
        </w:rPr>
        <w:t>vs</w:t>
      </w:r>
      <w:proofErr w:type="spellEnd"/>
      <w:r w:rsidRPr="008D7352">
        <w:rPr>
          <w:rFonts w:asciiTheme="minorHAnsi" w:hAnsiTheme="minorHAnsi" w:cstheme="minorHAnsi"/>
          <w:sz w:val="22"/>
          <w:szCs w:val="22"/>
        </w:rPr>
        <w:t xml:space="preserve"> 33-34.</w:t>
      </w:r>
    </w:p>
    <w:p w14:paraId="0D82D3DF"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Al ging dat meestal met vallen en opstaan, zoals dat ook bij ons gebeurt</w:t>
      </w:r>
    </w:p>
    <w:p w14:paraId="6F06C004"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En er waren ook vele </w:t>
      </w:r>
      <w:r w:rsidRPr="008D7352">
        <w:rPr>
          <w:rFonts w:asciiTheme="minorHAnsi" w:hAnsiTheme="minorHAnsi" w:cstheme="minorHAnsi"/>
          <w:sz w:val="22"/>
          <w:szCs w:val="22"/>
          <w:u w:val="single"/>
        </w:rPr>
        <w:t>geloofsslachtoffers</w:t>
      </w:r>
      <w:r w:rsidRPr="008D7352">
        <w:rPr>
          <w:rFonts w:asciiTheme="minorHAnsi" w:hAnsiTheme="minorHAnsi" w:cstheme="minorHAnsi"/>
          <w:sz w:val="22"/>
          <w:szCs w:val="22"/>
        </w:rPr>
        <w:t xml:space="preserve">, martelaars: Lees </w:t>
      </w:r>
      <w:proofErr w:type="spellStart"/>
      <w:r w:rsidRPr="008D7352">
        <w:rPr>
          <w:rFonts w:asciiTheme="minorHAnsi" w:hAnsiTheme="minorHAnsi" w:cstheme="minorHAnsi"/>
          <w:sz w:val="22"/>
          <w:szCs w:val="22"/>
        </w:rPr>
        <w:t>vs</w:t>
      </w:r>
      <w:proofErr w:type="spellEnd"/>
      <w:r w:rsidRPr="008D7352">
        <w:rPr>
          <w:rFonts w:asciiTheme="minorHAnsi" w:hAnsiTheme="minorHAnsi" w:cstheme="minorHAnsi"/>
          <w:sz w:val="22"/>
          <w:szCs w:val="22"/>
        </w:rPr>
        <w:t xml:space="preserve"> 36-37.</w:t>
      </w:r>
    </w:p>
    <w:p w14:paraId="7101478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Geloven is nooit vrijblijvend. Het kan je veel kosten, zelfs alles.</w:t>
      </w:r>
    </w:p>
    <w:p w14:paraId="5921B313"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Vandaag zijn er duizenden in tientallen landen die daarvan kunnen getuigen.</w:t>
      </w:r>
    </w:p>
    <w:p w14:paraId="7CDFC02F"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In China ontvang je een beloning van de regering als je meldt dat er een kerkdienst waar geen vergunning voor is afgegeven. In </w:t>
      </w:r>
      <w:proofErr w:type="spellStart"/>
      <w:r w:rsidRPr="008D7352">
        <w:rPr>
          <w:rFonts w:asciiTheme="minorHAnsi" w:hAnsiTheme="minorHAnsi" w:cstheme="minorHAnsi"/>
          <w:sz w:val="22"/>
          <w:szCs w:val="22"/>
        </w:rPr>
        <w:t>Saoedië</w:t>
      </w:r>
      <w:proofErr w:type="spellEnd"/>
      <w:r w:rsidRPr="008D7352">
        <w:rPr>
          <w:rFonts w:asciiTheme="minorHAnsi" w:hAnsiTheme="minorHAnsi" w:cstheme="minorHAnsi"/>
          <w:sz w:val="22"/>
          <w:szCs w:val="22"/>
        </w:rPr>
        <w:t xml:space="preserve"> Arabië en Noord-Korea ga je voor het bezit van een Bijbel de gevangenis in.</w:t>
      </w:r>
    </w:p>
    <w:p w14:paraId="2EDCB493" w14:textId="77777777" w:rsidR="008D7352" w:rsidRPr="008D7352" w:rsidRDefault="008D7352" w:rsidP="008D7352">
      <w:pPr>
        <w:ind w:firstLine="720"/>
        <w:rPr>
          <w:rFonts w:asciiTheme="minorHAnsi" w:hAnsiTheme="minorHAnsi" w:cstheme="minorHAnsi"/>
          <w:sz w:val="22"/>
          <w:szCs w:val="22"/>
        </w:rPr>
      </w:pPr>
      <w:r w:rsidRPr="008D7352">
        <w:rPr>
          <w:rFonts w:asciiTheme="minorHAnsi" w:hAnsiTheme="minorHAnsi" w:cstheme="minorHAnsi"/>
          <w:sz w:val="22"/>
          <w:szCs w:val="22"/>
        </w:rPr>
        <w:t>De bedoeling van dit jaarthema is dat het ons inspireert en bemoedigt.</w:t>
      </w:r>
    </w:p>
    <w:p w14:paraId="64083BA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Wij gaan in de voetstappen staan van geloofsgetuigen om van hen te leren.</w:t>
      </w:r>
    </w:p>
    <w:p w14:paraId="2AE53DC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Die menigte geloofsgetuigen stimuleert ons om trouw te zijn en vastberaden te vechten tegen lauwheid en zonde.</w:t>
      </w:r>
    </w:p>
    <w:p w14:paraId="377EBE8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Tegelijkertijd kunnen we leren van hun falen en fouten. De Bijbelse verhalen zijn ook bedoeld om ons te waarschuwen en valkuilen te vermijden.</w:t>
      </w:r>
    </w:p>
    <w:p w14:paraId="1460EBD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De verkondiging vanmorgen is bedoeld als een inleiding. Er is ook groeigroep- materiaal bij dat op de website staat om erover door te denken.</w:t>
      </w:r>
    </w:p>
    <w:p w14:paraId="65451915" w14:textId="77777777" w:rsidR="008D7352" w:rsidRPr="008D7352" w:rsidRDefault="008D7352" w:rsidP="008D7352">
      <w:pPr>
        <w:rPr>
          <w:rFonts w:asciiTheme="minorHAnsi" w:hAnsiTheme="minorHAnsi" w:cstheme="minorHAnsi"/>
          <w:sz w:val="22"/>
          <w:szCs w:val="22"/>
        </w:rPr>
      </w:pPr>
    </w:p>
    <w:p w14:paraId="26E02361" w14:textId="77777777" w:rsidR="008D7352" w:rsidRPr="008D7352" w:rsidRDefault="008D7352" w:rsidP="008D7352">
      <w:pPr>
        <w:numPr>
          <w:ilvl w:val="0"/>
          <w:numId w:val="1"/>
        </w:numPr>
        <w:rPr>
          <w:rFonts w:asciiTheme="minorHAnsi" w:hAnsiTheme="minorHAnsi" w:cstheme="minorHAnsi"/>
          <w:sz w:val="22"/>
          <w:szCs w:val="22"/>
        </w:rPr>
      </w:pPr>
      <w:r w:rsidRPr="008D7352">
        <w:rPr>
          <w:rFonts w:asciiTheme="minorHAnsi" w:hAnsiTheme="minorHAnsi" w:cstheme="minorHAnsi"/>
          <w:sz w:val="22"/>
          <w:szCs w:val="22"/>
        </w:rPr>
        <w:t>Leren van goede voorbeelden.</w:t>
      </w:r>
    </w:p>
    <w:p w14:paraId="7FBA1787"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We hebben Hebr. 11 niet in z’n geheel gelezen. Dit hoofdstuk begint met te zeggen dat mensen uit vroegere tijden werden geprezen om hun geloof.</w:t>
      </w:r>
    </w:p>
    <w:p w14:paraId="2125875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Dan wordt Abel genoemd en </w:t>
      </w:r>
      <w:proofErr w:type="spellStart"/>
      <w:r w:rsidRPr="008D7352">
        <w:rPr>
          <w:rFonts w:asciiTheme="minorHAnsi" w:hAnsiTheme="minorHAnsi" w:cstheme="minorHAnsi"/>
          <w:sz w:val="22"/>
          <w:szCs w:val="22"/>
        </w:rPr>
        <w:t>Henoch</w:t>
      </w:r>
      <w:proofErr w:type="spellEnd"/>
      <w:r w:rsidRPr="008D7352">
        <w:rPr>
          <w:rFonts w:asciiTheme="minorHAnsi" w:hAnsiTheme="minorHAnsi" w:cstheme="minorHAnsi"/>
          <w:sz w:val="22"/>
          <w:szCs w:val="22"/>
        </w:rPr>
        <w:t xml:space="preserve"> en </w:t>
      </w:r>
      <w:proofErr w:type="spellStart"/>
      <w:r w:rsidRPr="008D7352">
        <w:rPr>
          <w:rFonts w:asciiTheme="minorHAnsi" w:hAnsiTheme="minorHAnsi" w:cstheme="minorHAnsi"/>
          <w:sz w:val="22"/>
          <w:szCs w:val="22"/>
        </w:rPr>
        <w:t>Noach</w:t>
      </w:r>
      <w:proofErr w:type="spellEnd"/>
      <w:r w:rsidRPr="008D7352">
        <w:rPr>
          <w:rFonts w:asciiTheme="minorHAnsi" w:hAnsiTheme="minorHAnsi" w:cstheme="minorHAnsi"/>
          <w:sz w:val="22"/>
          <w:szCs w:val="22"/>
        </w:rPr>
        <w:t>. Vrij uitvoerig wordt er stilgestaan bij de vader van alle gelovigen Abraham en zijn vrouw Sara die naar een onbekend land trokken en bleven vertrouwen op Gods beloften.</w:t>
      </w:r>
      <w:r>
        <w:rPr>
          <w:rFonts w:asciiTheme="minorHAnsi" w:hAnsiTheme="minorHAnsi" w:cstheme="minorHAnsi"/>
          <w:sz w:val="22"/>
          <w:szCs w:val="22"/>
        </w:rPr>
        <w:t xml:space="preserve"> </w:t>
      </w:r>
      <w:r w:rsidRPr="008D7352">
        <w:rPr>
          <w:rFonts w:asciiTheme="minorHAnsi" w:hAnsiTheme="minorHAnsi" w:cstheme="minorHAnsi"/>
          <w:sz w:val="22"/>
          <w:szCs w:val="22"/>
        </w:rPr>
        <w:t xml:space="preserve">Daarna worden ook </w:t>
      </w:r>
      <w:proofErr w:type="spellStart"/>
      <w:r w:rsidRPr="008D7352">
        <w:rPr>
          <w:rFonts w:asciiTheme="minorHAnsi" w:hAnsiTheme="minorHAnsi" w:cstheme="minorHAnsi"/>
          <w:sz w:val="22"/>
          <w:szCs w:val="22"/>
        </w:rPr>
        <w:t>Isaäk</w:t>
      </w:r>
      <w:proofErr w:type="spellEnd"/>
      <w:r w:rsidRPr="008D7352">
        <w:rPr>
          <w:rFonts w:asciiTheme="minorHAnsi" w:hAnsiTheme="minorHAnsi" w:cstheme="minorHAnsi"/>
          <w:sz w:val="22"/>
          <w:szCs w:val="22"/>
        </w:rPr>
        <w:t xml:space="preserve">, Jakob en Jozef genoemd en natuurlijk Mozes en zelfs de heidense hoer </w:t>
      </w:r>
      <w:proofErr w:type="spellStart"/>
      <w:r w:rsidRPr="008D7352">
        <w:rPr>
          <w:rFonts w:asciiTheme="minorHAnsi" w:hAnsiTheme="minorHAnsi" w:cstheme="minorHAnsi"/>
          <w:sz w:val="22"/>
          <w:szCs w:val="22"/>
        </w:rPr>
        <w:t>Rachab</w:t>
      </w:r>
      <w:proofErr w:type="spellEnd"/>
      <w:r w:rsidRPr="008D7352">
        <w:rPr>
          <w:rFonts w:asciiTheme="minorHAnsi" w:hAnsiTheme="minorHAnsi" w:cstheme="minorHAnsi"/>
          <w:sz w:val="22"/>
          <w:szCs w:val="22"/>
        </w:rPr>
        <w:t>.</w:t>
      </w:r>
    </w:p>
    <w:p w14:paraId="37C5BA4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We lazen hoe daarna een meer algemeen overzicht wordt geschetst van richters, koningen en profeten die op God vertrouwden in moeilijke situaties.</w:t>
      </w:r>
    </w:p>
    <w:p w14:paraId="3788B719"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De Bijbel noemt daarbij vooral mannen maar je kunt ook denken aan de geloofsmoed van de </w:t>
      </w:r>
      <w:proofErr w:type="spellStart"/>
      <w:r w:rsidRPr="008D7352">
        <w:rPr>
          <w:rFonts w:asciiTheme="minorHAnsi" w:hAnsiTheme="minorHAnsi" w:cstheme="minorHAnsi"/>
          <w:sz w:val="22"/>
          <w:szCs w:val="22"/>
        </w:rPr>
        <w:t>richteres</w:t>
      </w:r>
      <w:proofErr w:type="spellEnd"/>
      <w:r w:rsidRPr="008D7352">
        <w:rPr>
          <w:rFonts w:asciiTheme="minorHAnsi" w:hAnsiTheme="minorHAnsi" w:cstheme="minorHAnsi"/>
          <w:sz w:val="22"/>
          <w:szCs w:val="22"/>
        </w:rPr>
        <w:t xml:space="preserve"> Debora en van koningin Esther.</w:t>
      </w:r>
    </w:p>
    <w:p w14:paraId="12E50A7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Wij weten dat het daar niet bij bleef. In het Nieuwe testament volgen de verhalen over discipelen en apostelen die Jezus volgden, over de vroegste kerken die overal rond de Middellandse Zee ontstonden.</w:t>
      </w:r>
    </w:p>
    <w:p w14:paraId="77CFE6B3"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lastRenderedPageBreak/>
        <w:t>Dat kunnen wij nog aanvullen met verhalen uit de kerkgeschiedenis en de zending, over wie er alles voor over hadden het evangelie te verspreiden over heel de wereld – zodat ook hier in ons land in vrijwel elke dorp en elke stad kerken ontstonden en mensen Jezus volgden.</w:t>
      </w:r>
    </w:p>
    <w:p w14:paraId="7DD24EF2"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We kunnen veel leren over de geloofsmoed van Abraham of David, over de volharding van Jozef, de moed van Daniël of Esther, de toewijding van Samuël en het voorbeeld van koningen als </w:t>
      </w:r>
      <w:proofErr w:type="spellStart"/>
      <w:r w:rsidRPr="008D7352">
        <w:rPr>
          <w:rFonts w:asciiTheme="minorHAnsi" w:hAnsiTheme="minorHAnsi" w:cstheme="minorHAnsi"/>
          <w:sz w:val="22"/>
          <w:szCs w:val="22"/>
        </w:rPr>
        <w:t>Hizkia</w:t>
      </w:r>
      <w:proofErr w:type="spellEnd"/>
      <w:r w:rsidRPr="008D7352">
        <w:rPr>
          <w:rFonts w:asciiTheme="minorHAnsi" w:hAnsiTheme="minorHAnsi" w:cstheme="minorHAnsi"/>
          <w:sz w:val="22"/>
          <w:szCs w:val="22"/>
        </w:rPr>
        <w:t xml:space="preserve">, </w:t>
      </w:r>
      <w:proofErr w:type="spellStart"/>
      <w:r w:rsidRPr="008D7352">
        <w:rPr>
          <w:rFonts w:asciiTheme="minorHAnsi" w:hAnsiTheme="minorHAnsi" w:cstheme="minorHAnsi"/>
          <w:sz w:val="22"/>
          <w:szCs w:val="22"/>
        </w:rPr>
        <w:t>Asa</w:t>
      </w:r>
      <w:proofErr w:type="spellEnd"/>
      <w:r w:rsidRPr="008D7352">
        <w:rPr>
          <w:rFonts w:asciiTheme="minorHAnsi" w:hAnsiTheme="minorHAnsi" w:cstheme="minorHAnsi"/>
          <w:sz w:val="22"/>
          <w:szCs w:val="22"/>
        </w:rPr>
        <w:t xml:space="preserve"> en </w:t>
      </w:r>
      <w:proofErr w:type="spellStart"/>
      <w:r w:rsidRPr="008D7352">
        <w:rPr>
          <w:rFonts w:asciiTheme="minorHAnsi" w:hAnsiTheme="minorHAnsi" w:cstheme="minorHAnsi"/>
          <w:sz w:val="22"/>
          <w:szCs w:val="22"/>
        </w:rPr>
        <w:t>Josia</w:t>
      </w:r>
      <w:proofErr w:type="spellEnd"/>
      <w:r w:rsidRPr="008D7352">
        <w:rPr>
          <w:rFonts w:asciiTheme="minorHAnsi" w:hAnsiTheme="minorHAnsi" w:cstheme="minorHAnsi"/>
          <w:sz w:val="22"/>
          <w:szCs w:val="22"/>
        </w:rPr>
        <w:t>. In Hebr</w:t>
      </w:r>
      <w:r>
        <w:rPr>
          <w:rFonts w:asciiTheme="minorHAnsi" w:hAnsiTheme="minorHAnsi" w:cstheme="minorHAnsi"/>
          <w:sz w:val="22"/>
          <w:szCs w:val="22"/>
        </w:rPr>
        <w:t>.</w:t>
      </w:r>
      <w:r w:rsidRPr="008D7352">
        <w:rPr>
          <w:rFonts w:asciiTheme="minorHAnsi" w:hAnsiTheme="minorHAnsi" w:cstheme="minorHAnsi"/>
          <w:sz w:val="22"/>
          <w:szCs w:val="22"/>
        </w:rPr>
        <w:t xml:space="preserve"> 11 lazen we al dat dit hun vaak veel koste en dat ze voor enorme uitdagingen kwamen te staan, waarin ze toch bleven volharden in hun geloof. Er staan zelfs een paar verzen in </w:t>
      </w:r>
      <w:proofErr w:type="spellStart"/>
      <w:r w:rsidRPr="008D7352">
        <w:rPr>
          <w:rFonts w:asciiTheme="minorHAnsi" w:hAnsiTheme="minorHAnsi" w:cstheme="minorHAnsi"/>
          <w:sz w:val="22"/>
          <w:szCs w:val="22"/>
        </w:rPr>
        <w:t>Hebr</w:t>
      </w:r>
      <w:proofErr w:type="spellEnd"/>
      <w:r w:rsidRPr="008D7352">
        <w:rPr>
          <w:rFonts w:asciiTheme="minorHAnsi" w:hAnsiTheme="minorHAnsi" w:cstheme="minorHAnsi"/>
          <w:sz w:val="22"/>
          <w:szCs w:val="22"/>
        </w:rPr>
        <w:t xml:space="preserve"> 11: 37-38 die we niet hebben gelezen</w:t>
      </w:r>
    </w:p>
    <w:p w14:paraId="082B85B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Maar veel van deze verhalen vertellen we door aan onze kinderen en we preken erover in onze diensten. Want de vele goede voorbeelden van deze geloofsgetuigen inspireren en bemoedigen ons om ook vandaag trouw te zijn.</w:t>
      </w:r>
    </w:p>
    <w:p w14:paraId="08B665D3" w14:textId="77777777" w:rsidR="008D7352" w:rsidRPr="008D7352" w:rsidRDefault="008D7352" w:rsidP="008D7352">
      <w:pPr>
        <w:rPr>
          <w:rFonts w:asciiTheme="minorHAnsi" w:hAnsiTheme="minorHAnsi" w:cstheme="minorHAnsi"/>
          <w:sz w:val="22"/>
          <w:szCs w:val="22"/>
        </w:rPr>
      </w:pPr>
    </w:p>
    <w:p w14:paraId="586D120A" w14:textId="77777777" w:rsidR="008D7352" w:rsidRPr="008D7352" w:rsidRDefault="008D7352" w:rsidP="008D7352">
      <w:pPr>
        <w:numPr>
          <w:ilvl w:val="0"/>
          <w:numId w:val="1"/>
        </w:numPr>
        <w:rPr>
          <w:rFonts w:asciiTheme="minorHAnsi" w:hAnsiTheme="minorHAnsi" w:cstheme="minorHAnsi"/>
          <w:sz w:val="22"/>
          <w:szCs w:val="22"/>
        </w:rPr>
      </w:pPr>
      <w:r w:rsidRPr="008D7352">
        <w:rPr>
          <w:rFonts w:asciiTheme="minorHAnsi" w:hAnsiTheme="minorHAnsi" w:cstheme="minorHAnsi"/>
          <w:sz w:val="22"/>
          <w:szCs w:val="22"/>
        </w:rPr>
        <w:t>Slechte voorbeelden als waarschuwing.</w:t>
      </w:r>
    </w:p>
    <w:p w14:paraId="6B59E0E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De Bijbel is echter ook eerlijk over mislukkingen en over het falen van Gods kinderen. Er staan tenenkrommende verslagen in van hoe het vaak mis ging. </w:t>
      </w:r>
    </w:p>
    <w:p w14:paraId="7216AF0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Kaïn die zijn broer vermoorde; Jozef werd door zijn eigen familie als slaaf verkocht. </w:t>
      </w:r>
      <w:proofErr w:type="spellStart"/>
      <w:r w:rsidRPr="008D7352">
        <w:rPr>
          <w:rFonts w:asciiTheme="minorHAnsi" w:hAnsiTheme="minorHAnsi" w:cstheme="minorHAnsi"/>
          <w:sz w:val="22"/>
          <w:szCs w:val="22"/>
        </w:rPr>
        <w:t>Achan</w:t>
      </w:r>
      <w:proofErr w:type="spellEnd"/>
      <w:r w:rsidRPr="008D7352">
        <w:rPr>
          <w:rFonts w:asciiTheme="minorHAnsi" w:hAnsiTheme="minorHAnsi" w:cstheme="minorHAnsi"/>
          <w:sz w:val="22"/>
          <w:szCs w:val="22"/>
        </w:rPr>
        <w:t xml:space="preserve"> stortte zijn volk in het ongeluk toen hij hebzuchtig kostbare dingen wegstopte uit Jericho. De dappere Simson gedroeg zich vaak als een woeste idioot; Koning Saul was erg eigenzinnig; En in het evangelie lezen we hoe Jezus’ eigen discipelen Hem hebben verraden en verloochend.</w:t>
      </w:r>
    </w:p>
    <w:p w14:paraId="6B456B98"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In I Kor. 10  Kijkt Paulus terug op de reis van het volk Israël door de woestijn naar het beloofde land, een reis van enkele maanden die 40 jaar duurde.</w:t>
      </w:r>
    </w:p>
    <w:p w14:paraId="613D8E2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En dan staat er vanaf I Kor 10: 6, </w:t>
      </w:r>
    </w:p>
    <w:p w14:paraId="1182F8E3"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‘Dit alles strekt ons tot voorbeeld….</w:t>
      </w:r>
    </w:p>
    <w:p w14:paraId="6892CEF7"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Dus dien geen afgoden, zoals een deel van hen….</w:t>
      </w:r>
    </w:p>
    <w:p w14:paraId="631AC3E7"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Laten we geen ontucht plegen, zoals en aantal van hen….</w:t>
      </w:r>
    </w:p>
    <w:p w14:paraId="14DA5D8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Laten we de Heer niet tarten, zoals anderen deden…</w:t>
      </w:r>
    </w:p>
    <w:p w14:paraId="184280A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Kom niet in opstand, zoals weer anderen deden…’</w:t>
      </w:r>
    </w:p>
    <w:p w14:paraId="4A4F19A8"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De conclusie die daarna volgt in vers 11 luidt: ‘Wat hun is overkomen, moet ons tot voorbeeld strekken; het is geschreven om ons, voor wie de tijd ten einde loopt, te waarschuwen.’</w:t>
      </w:r>
    </w:p>
    <w:p w14:paraId="57980D5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Wij bezinnen ons op Bijbelse figuren en gaan in hun voetstappen staan, ook om te leren hoe het niet moet, om niet hun fouten te herhalen. </w:t>
      </w:r>
    </w:p>
    <w:p w14:paraId="7F4464C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Daarbij staat er de prachtige belofte in I Kor 10: 13 dat God niet zal toestaan dat we boven onze krachten worden beproefd maar dat Hij mét de beproeving ook een uitweg zal geven om haar te doorstaan.</w:t>
      </w:r>
    </w:p>
    <w:p w14:paraId="7DDAD32C" w14:textId="77777777" w:rsidR="008D7352" w:rsidRPr="008D7352" w:rsidRDefault="008D7352" w:rsidP="008D7352">
      <w:pPr>
        <w:rPr>
          <w:rFonts w:asciiTheme="minorHAnsi" w:hAnsiTheme="minorHAnsi" w:cstheme="minorHAnsi"/>
          <w:sz w:val="22"/>
          <w:szCs w:val="22"/>
        </w:rPr>
      </w:pPr>
    </w:p>
    <w:p w14:paraId="4EE437B1" w14:textId="77777777" w:rsidR="008D7352" w:rsidRPr="008D7352" w:rsidRDefault="008D7352" w:rsidP="008D7352">
      <w:pPr>
        <w:numPr>
          <w:ilvl w:val="0"/>
          <w:numId w:val="1"/>
        </w:numPr>
        <w:rPr>
          <w:rFonts w:asciiTheme="minorHAnsi" w:hAnsiTheme="minorHAnsi" w:cstheme="minorHAnsi"/>
          <w:sz w:val="22"/>
          <w:szCs w:val="22"/>
        </w:rPr>
      </w:pPr>
      <w:r w:rsidRPr="008D7352">
        <w:rPr>
          <w:rFonts w:asciiTheme="minorHAnsi" w:hAnsiTheme="minorHAnsi" w:cstheme="minorHAnsi"/>
          <w:sz w:val="22"/>
          <w:szCs w:val="22"/>
        </w:rPr>
        <w:t>Geloven als een worsteling, een strijd.</w:t>
      </w:r>
    </w:p>
    <w:p w14:paraId="2439731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Wat mij opviel in zo’n Bijbels overzicht van geloofsgetuigen is dat de plaatjes zelden zwart-wit zijn – 100% goed of fout – maar dat het vaak grijze beelden zijn van mensen die met vallen en opstaan geloofden.</w:t>
      </w:r>
    </w:p>
    <w:p w14:paraId="4B021C5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De grote geloofsheld Abraham durfde in een heidens gebied niet te zeggen dat de knappe Sara zijn vrouw was; Jakob maakt zijn andere zonen jaloers door Jozef voor te trekken; Mozes was een moordenaar; de vrome David liet zijn knecht </w:t>
      </w:r>
      <w:proofErr w:type="spellStart"/>
      <w:r w:rsidRPr="008D7352">
        <w:rPr>
          <w:rFonts w:asciiTheme="minorHAnsi" w:hAnsiTheme="minorHAnsi" w:cstheme="minorHAnsi"/>
          <w:sz w:val="22"/>
          <w:szCs w:val="22"/>
        </w:rPr>
        <w:t>Uria</w:t>
      </w:r>
      <w:proofErr w:type="spellEnd"/>
      <w:r w:rsidRPr="008D7352">
        <w:rPr>
          <w:rFonts w:asciiTheme="minorHAnsi" w:hAnsiTheme="minorHAnsi" w:cstheme="minorHAnsi"/>
          <w:sz w:val="22"/>
          <w:szCs w:val="22"/>
        </w:rPr>
        <w:t xml:space="preserve"> vermoorden om er met diens vrouw vandoor te gaan; Op de discipelen van Jezus is ook heel wat aan te merken.</w:t>
      </w:r>
    </w:p>
    <w:p w14:paraId="2B070D27"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De Bijbel zwijgt niet over het falen en dalen van Gods kinderen. </w:t>
      </w:r>
    </w:p>
    <w:p w14:paraId="4890643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Als ik lees met welke problemen men in de kerk van Korinthe te maken had, ben ik blij dat ik daar geen voorganger hoefde te zijn.</w:t>
      </w:r>
    </w:p>
    <w:p w14:paraId="6660692A"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En tegelijk herken ik mezelf en onze eigen situatie in dat grijze, mistige beeld. </w:t>
      </w:r>
    </w:p>
    <w:p w14:paraId="1BAF676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Wij gaan onze weg als gelovigen, als kerk, immers ook met vallen en opstaan.</w:t>
      </w:r>
    </w:p>
    <w:p w14:paraId="331E603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Wie van ons stelt nooit anderen teleur en is altijd positief en volhardend gelovig. Hoe beter je mensen leert kennen, hoe meer je weet van hun zwakke plekken en soms ook van duistere episodes in hun leven.</w:t>
      </w:r>
    </w:p>
    <w:p w14:paraId="2F5CEAC1" w14:textId="77777777" w:rsidR="008D7352" w:rsidRDefault="008D7352" w:rsidP="008D7352">
      <w:pPr>
        <w:rPr>
          <w:rFonts w:asciiTheme="minorHAnsi" w:hAnsiTheme="minorHAnsi" w:cstheme="minorHAnsi"/>
          <w:sz w:val="22"/>
          <w:szCs w:val="22"/>
        </w:rPr>
      </w:pPr>
    </w:p>
    <w:p w14:paraId="1AA6B55F"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lastRenderedPageBreak/>
        <w:t xml:space="preserve">Lees je dat slot van </w:t>
      </w:r>
      <w:proofErr w:type="spellStart"/>
      <w:r w:rsidRPr="008D7352">
        <w:rPr>
          <w:rFonts w:asciiTheme="minorHAnsi" w:hAnsiTheme="minorHAnsi" w:cstheme="minorHAnsi"/>
          <w:sz w:val="22"/>
          <w:szCs w:val="22"/>
        </w:rPr>
        <w:t>Hebr</w:t>
      </w:r>
      <w:proofErr w:type="spellEnd"/>
      <w:r w:rsidRPr="008D7352">
        <w:rPr>
          <w:rFonts w:asciiTheme="minorHAnsi" w:hAnsiTheme="minorHAnsi" w:cstheme="minorHAnsi"/>
          <w:sz w:val="22"/>
          <w:szCs w:val="22"/>
        </w:rPr>
        <w:t xml:space="preserve"> 11 dan zie je dat geloven soms ook heel veel kost.</w:t>
      </w:r>
      <w:r>
        <w:rPr>
          <w:rFonts w:asciiTheme="minorHAnsi" w:hAnsiTheme="minorHAnsi" w:cstheme="minorHAnsi"/>
          <w:sz w:val="22"/>
          <w:szCs w:val="22"/>
        </w:rPr>
        <w:t xml:space="preserve"> </w:t>
      </w:r>
      <w:r w:rsidRPr="008D7352">
        <w:rPr>
          <w:rFonts w:asciiTheme="minorHAnsi" w:hAnsiTheme="minorHAnsi" w:cstheme="minorHAnsi"/>
          <w:sz w:val="22"/>
          <w:szCs w:val="22"/>
        </w:rPr>
        <w:t>Jezus zei zelf al dat wie hem wil volgen dagelijks zijn kruis op zich moet nemen. Waarachtig geloof is geen vrijblijvende, oppervlakkige zaak.</w:t>
      </w:r>
    </w:p>
    <w:p w14:paraId="0888CD64"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Daarom lees je in  </w:t>
      </w:r>
      <w:proofErr w:type="spellStart"/>
      <w:r w:rsidRPr="008D7352">
        <w:rPr>
          <w:rFonts w:asciiTheme="minorHAnsi" w:hAnsiTheme="minorHAnsi" w:cstheme="minorHAnsi"/>
          <w:sz w:val="22"/>
          <w:szCs w:val="22"/>
        </w:rPr>
        <w:t>Hebr</w:t>
      </w:r>
      <w:proofErr w:type="spellEnd"/>
      <w:r w:rsidRPr="008D7352">
        <w:rPr>
          <w:rFonts w:asciiTheme="minorHAnsi" w:hAnsiTheme="minorHAnsi" w:cstheme="minorHAnsi"/>
          <w:sz w:val="22"/>
          <w:szCs w:val="22"/>
        </w:rPr>
        <w:t xml:space="preserve"> 12: 1 dat leven vanuit geloof een wedstrijd </w:t>
      </w:r>
      <w:r>
        <w:rPr>
          <w:rFonts w:asciiTheme="minorHAnsi" w:hAnsiTheme="minorHAnsi" w:cstheme="minorHAnsi"/>
          <w:sz w:val="22"/>
          <w:szCs w:val="22"/>
        </w:rPr>
        <w:t xml:space="preserve">of wedloop </w:t>
      </w:r>
      <w:r w:rsidRPr="008D7352">
        <w:rPr>
          <w:rFonts w:asciiTheme="minorHAnsi" w:hAnsiTheme="minorHAnsi" w:cstheme="minorHAnsi"/>
          <w:sz w:val="22"/>
          <w:szCs w:val="22"/>
        </w:rPr>
        <w:t xml:space="preserve">is die die we vastberaden moeten lopen door de zondelast constant te vermijden. </w:t>
      </w:r>
    </w:p>
    <w:p w14:paraId="033C1A92"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Geloven is een worsteling, een strijd. De Bijbel vergelijkt het met atleten in de Olympische Spelen. Je wordt nooit kampioen Spelen zonder oefening, discipline en training, zonder volharding en geduld. </w:t>
      </w:r>
      <w:r>
        <w:rPr>
          <w:rFonts w:asciiTheme="minorHAnsi" w:hAnsiTheme="minorHAnsi" w:cstheme="minorHAnsi"/>
          <w:sz w:val="22"/>
          <w:szCs w:val="22"/>
        </w:rPr>
        <w:t>Vele</w:t>
      </w:r>
      <w:r w:rsidRPr="008D7352">
        <w:rPr>
          <w:rFonts w:asciiTheme="minorHAnsi" w:hAnsiTheme="minorHAnsi" w:cstheme="minorHAnsi"/>
          <w:sz w:val="22"/>
          <w:szCs w:val="22"/>
        </w:rPr>
        <w:t xml:space="preserve"> kampioenen maken ook tijden mee van teleurstelling en blessures. Wie herinnert zich niet hoe </w:t>
      </w:r>
      <w:proofErr w:type="spellStart"/>
      <w:r w:rsidRPr="008D7352">
        <w:rPr>
          <w:rFonts w:asciiTheme="minorHAnsi" w:hAnsiTheme="minorHAnsi" w:cstheme="minorHAnsi"/>
          <w:sz w:val="22"/>
          <w:szCs w:val="22"/>
        </w:rPr>
        <w:t>Epke</w:t>
      </w:r>
      <w:proofErr w:type="spellEnd"/>
      <w:r w:rsidRPr="008D7352">
        <w:rPr>
          <w:rFonts w:asciiTheme="minorHAnsi" w:hAnsiTheme="minorHAnsi" w:cstheme="minorHAnsi"/>
          <w:sz w:val="22"/>
          <w:szCs w:val="22"/>
        </w:rPr>
        <w:t xml:space="preserve"> Zonderland van de ringen viel en hoe Rintje </w:t>
      </w:r>
      <w:proofErr w:type="spellStart"/>
      <w:r w:rsidRPr="008D7352">
        <w:rPr>
          <w:rFonts w:asciiTheme="minorHAnsi" w:hAnsiTheme="minorHAnsi" w:cstheme="minorHAnsi"/>
          <w:sz w:val="22"/>
          <w:szCs w:val="22"/>
        </w:rPr>
        <w:t>Ritsema</w:t>
      </w:r>
      <w:proofErr w:type="spellEnd"/>
      <w:r w:rsidRPr="008D7352">
        <w:rPr>
          <w:rFonts w:asciiTheme="minorHAnsi" w:hAnsiTheme="minorHAnsi" w:cstheme="minorHAnsi"/>
          <w:sz w:val="22"/>
          <w:szCs w:val="22"/>
        </w:rPr>
        <w:t xml:space="preserve"> een verkeerde baan indook als schaatser. </w:t>
      </w:r>
    </w:p>
    <w:p w14:paraId="33D4111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‘Ieder die aan de wedstrijd deelneemt, beheerst zich in alles’, zegt Paulus in I Kor. 9, ‘Ik hard mezelf en oefen mezelf in zelfbeheersing want ik wil niet worden gediskwalificeerd.’</w:t>
      </w:r>
    </w:p>
    <w:p w14:paraId="69A01564"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Onze activiteiten als gemeente met groeigroepen, clubs en bijbelklassen zijn bedoeld om ons te trainen en elkaar aan te scherpen in de geloofsstrijd.</w:t>
      </w:r>
    </w:p>
    <w:p w14:paraId="3D61881A"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Daarbij kunnen we veel leren van allen die ons in het geloof zijn voorgegaan.</w:t>
      </w:r>
    </w:p>
    <w:p w14:paraId="61AF211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En we weten dat we een levende Heer hebben die ons bijstaat.</w:t>
      </w:r>
    </w:p>
    <w:p w14:paraId="169457EE" w14:textId="77777777" w:rsidR="008D7352" w:rsidRPr="008D7352" w:rsidRDefault="008D7352" w:rsidP="008D7352">
      <w:pPr>
        <w:rPr>
          <w:rFonts w:asciiTheme="minorHAnsi" w:hAnsiTheme="minorHAnsi" w:cstheme="minorHAnsi"/>
          <w:sz w:val="22"/>
          <w:szCs w:val="22"/>
        </w:rPr>
      </w:pPr>
    </w:p>
    <w:p w14:paraId="53FDF544" w14:textId="77777777" w:rsidR="008D7352" w:rsidRPr="008D7352" w:rsidRDefault="008D7352" w:rsidP="008D7352">
      <w:pPr>
        <w:numPr>
          <w:ilvl w:val="0"/>
          <w:numId w:val="1"/>
        </w:numPr>
        <w:rPr>
          <w:rFonts w:asciiTheme="minorHAnsi" w:hAnsiTheme="minorHAnsi" w:cstheme="minorHAnsi"/>
          <w:sz w:val="22"/>
          <w:szCs w:val="22"/>
        </w:rPr>
      </w:pPr>
      <w:r w:rsidRPr="008D7352">
        <w:rPr>
          <w:rFonts w:asciiTheme="minorHAnsi" w:hAnsiTheme="minorHAnsi" w:cstheme="minorHAnsi"/>
          <w:sz w:val="22"/>
          <w:szCs w:val="22"/>
        </w:rPr>
        <w:t>Jezus als onze Trainer en Coach.</w:t>
      </w:r>
    </w:p>
    <w:p w14:paraId="50B70732"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Wat een verschil kan een goede trainer maken voor een atleet of een team. </w:t>
      </w:r>
    </w:p>
    <w:p w14:paraId="189BECA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Je ziet dan hoe sporters tot meer in staat zijn en verder komen dan ze zelf voor mogelijk hielden. Een goed trainer haalt het beste in je naar boven.</w:t>
      </w:r>
    </w:p>
    <w:p w14:paraId="30D33E5A"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Hebr. 12: 2 zegt over Jezus als onze Trainer en Coach: ‘Laten we in de strijd de blik gericht houden op Jezus, de grondlegger en voltooier van ons geloof’</w:t>
      </w:r>
    </w:p>
    <w:p w14:paraId="330BE18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Verslap niet in het geloof maar blijf je constant richten op Hem.</w:t>
      </w:r>
    </w:p>
    <w:p w14:paraId="69D8DCC6"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Daarom zijn we gemeente, het Lichaam van Christus. We richten ons op Hem.</w:t>
      </w:r>
    </w:p>
    <w:p w14:paraId="3F9A901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Hij is ons Hoofd. Hij is de grondlegger en voltooier van ons geloof.</w:t>
      </w:r>
    </w:p>
    <w:p w14:paraId="27978FD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Het begint bij Hem als de Grondlegger, het fundament, de rots.</w:t>
      </w:r>
    </w:p>
    <w:p w14:paraId="7C76D744"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Hij is de Leidsman: de goede Herder, de Heer die we samen volgen.</w:t>
      </w:r>
    </w:p>
    <w:p w14:paraId="762D3E91"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Hij is ook de Voltooier die staat aan het einde van ons leven.</w:t>
      </w:r>
    </w:p>
    <w:p w14:paraId="40C62C0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Want hij komt terug als onze Rechter, de Koning die zal heersen over alles. </w:t>
      </w:r>
    </w:p>
    <w:p w14:paraId="0D94AD71" w14:textId="77777777" w:rsidR="008D7352" w:rsidRPr="008D7352" w:rsidRDefault="008D7352" w:rsidP="008D7352">
      <w:pPr>
        <w:rPr>
          <w:rFonts w:asciiTheme="minorHAnsi" w:hAnsiTheme="minorHAnsi" w:cstheme="minorHAnsi"/>
          <w:sz w:val="22"/>
          <w:szCs w:val="22"/>
        </w:rPr>
      </w:pPr>
    </w:p>
    <w:p w14:paraId="1BCE7CCE"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Je vraagt je af hoe het verder moet met de kerken na het coronatijdperk.</w:t>
      </w:r>
    </w:p>
    <w:p w14:paraId="5B969984"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Soms zinkt de moed je in de schoenen en denk je de situatie hopeloos is.</w:t>
      </w:r>
    </w:p>
    <w:p w14:paraId="3B8C3D03"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Richt dan je blik omhoog en verwacht het van onze levende Heer.</w:t>
      </w:r>
    </w:p>
    <w:p w14:paraId="0E0D70B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Ons jaarthema toont hoe Hij al veel langer wereldwijd bezig is met Zijn Kerk.</w:t>
      </w:r>
    </w:p>
    <w:p w14:paraId="34A8C63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Hij is geen trainer die zelf de strijd niet kent.</w:t>
      </w:r>
    </w:p>
    <w:p w14:paraId="49C7E66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Hij is ons voorgegaan en baande voor ons de weg.</w:t>
      </w:r>
    </w:p>
    <w:p w14:paraId="14DE8B0F"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Wanneer we dicht bij Hem blijven, dicht bij zijn instructies, dan is er veel mogelijk – oneindig veel meer dan wij bidden of beseffen, zegt de Bijbel.</w:t>
      </w:r>
    </w:p>
    <w:p w14:paraId="3889742C"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Ons jaarthema komt rond Pasen als vanzelf uit bij Hem, </w:t>
      </w:r>
      <w:r>
        <w:rPr>
          <w:rFonts w:asciiTheme="minorHAnsi" w:hAnsiTheme="minorHAnsi" w:cstheme="minorHAnsi"/>
          <w:sz w:val="22"/>
          <w:szCs w:val="22"/>
        </w:rPr>
        <w:t>onze</w:t>
      </w:r>
      <w:r w:rsidRPr="008D7352">
        <w:rPr>
          <w:rFonts w:asciiTheme="minorHAnsi" w:hAnsiTheme="minorHAnsi" w:cstheme="minorHAnsi"/>
          <w:sz w:val="22"/>
          <w:szCs w:val="22"/>
        </w:rPr>
        <w:t xml:space="preserve"> opgestane Heer</w:t>
      </w:r>
    </w:p>
    <w:p w14:paraId="0C3A9EE5"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‘Treed dus in de voetstappen van Hem.</w:t>
      </w:r>
    </w:p>
    <w:p w14:paraId="3FEE61AD"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Want dat is onze roeping als Zijn kinderen.’ ( I Petrus 2: 21).</w:t>
      </w:r>
    </w:p>
    <w:p w14:paraId="37260350" w14:textId="77777777" w:rsidR="008D7352" w:rsidRPr="008D7352" w:rsidRDefault="008D7352" w:rsidP="008D7352">
      <w:pPr>
        <w:rPr>
          <w:rFonts w:asciiTheme="minorHAnsi" w:hAnsiTheme="minorHAnsi" w:cstheme="minorHAnsi"/>
          <w:sz w:val="22"/>
          <w:szCs w:val="22"/>
        </w:rPr>
      </w:pPr>
      <w:r w:rsidRPr="008D7352">
        <w:rPr>
          <w:rFonts w:asciiTheme="minorHAnsi" w:hAnsiTheme="minorHAnsi" w:cstheme="minorHAnsi"/>
          <w:sz w:val="22"/>
          <w:szCs w:val="22"/>
        </w:rPr>
        <w:t xml:space="preserve">Amen. </w:t>
      </w:r>
    </w:p>
    <w:p w14:paraId="4859E941" w14:textId="77777777" w:rsidR="00783126" w:rsidRDefault="00783126"/>
    <w:sectPr w:rsidR="007831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D498D"/>
    <w:multiLevelType w:val="hybridMultilevel"/>
    <w:tmpl w:val="9018927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352"/>
    <w:rsid w:val="002E58CD"/>
    <w:rsid w:val="00783126"/>
    <w:rsid w:val="008D735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F8F67"/>
  <w15:chartTrackingRefBased/>
  <w15:docId w15:val="{1211F6E0-03E9-427F-AE8C-82A8278D8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D735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1490</Words>
  <Characters>8199</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Henk van der Velde</dc:creator>
  <cp:keywords/>
  <dc:description/>
  <cp:lastModifiedBy>Henk van der Velde</cp:lastModifiedBy>
  <cp:revision>2</cp:revision>
  <dcterms:created xsi:type="dcterms:W3CDTF">2021-09-14T18:28:00Z</dcterms:created>
  <dcterms:modified xsi:type="dcterms:W3CDTF">2021-09-14T18:28:00Z</dcterms:modified>
</cp:coreProperties>
</file>